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2C" w:rsidRDefault="00D6532C" w:rsidP="00540378">
      <w:pPr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324490" w:rsidRPr="007B298E" w:rsidRDefault="007B298E" w:rsidP="00540378">
      <w:pPr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7B298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Методика оценки региональных управленческих механизмов</w:t>
      </w:r>
    </w:p>
    <w:p w:rsidR="00540378" w:rsidRDefault="00540378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FB171F" w:rsidRDefault="00FB171F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Основанием разработки системы критериев для оценки </w:t>
      </w: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региональных управленческих механизмов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является необходимость </w:t>
      </w: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переход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оценки отдельных мероприятий и их количества к оценке системы работы по развитию каждого регионального управленческого механизма.</w:t>
      </w:r>
    </w:p>
    <w:p w:rsidR="003D4BC8" w:rsidRPr="003B4C40" w:rsidRDefault="00FB171F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Оценка </w:t>
      </w:r>
      <w:r w:rsidR="003D4BC8"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региональных управленческих механизмов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проводится с учетом реализации </w:t>
      </w:r>
      <w:r w:rsidR="003D4BC8" w:rsidRPr="0054037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полного управленческого</w:t>
      </w:r>
      <w:r w:rsidR="003D4BC8"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цикла, включающего: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выбор обоснованных целей (обоснование может проводиться с использованием имеющихся данных и проведенного ранее анализа);</w:t>
      </w:r>
    </w:p>
    <w:p w:rsidR="003D4BC8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выбор показателей для оценки и определение методов сбора информации;</w:t>
      </w:r>
    </w:p>
    <w:p w:rsidR="00503C65" w:rsidRDefault="00503C65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в соответствии с поставленными целями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процесс сбора информации в соответствии с поставленными целями с применением выбранных методов;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анализ полученных данных;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разработку рекомендаций;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принятие управленческих решений; </w:t>
      </w:r>
    </w:p>
    <w:p w:rsidR="003D4BC8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последующую оценку эффективности управленческих решений.</w:t>
      </w:r>
    </w:p>
    <w:p w:rsidR="004F52F9" w:rsidRDefault="004F52F9" w:rsidP="003D4B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D4BC8" w:rsidRPr="003B4C40" w:rsidRDefault="003D4BC8" w:rsidP="003D4BC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892800" cy="2432050"/>
            <wp:effectExtent l="0" t="38100" r="0" b="2540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F52F9" w:rsidRDefault="004F52F9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DF36E0" w:rsidRDefault="00636856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Оценка</w:t>
      </w:r>
      <w:r w:rsidR="00E648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региональ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ных управленческих инструментов провод</w:t>
      </w:r>
      <w:r w:rsidR="004F52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ится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направлениям: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 xml:space="preserve"> оценки качества подготовки </w:t>
      </w:r>
      <w:proofErr w:type="gramStart"/>
      <w:r w:rsidR="00E648DA" w:rsidRPr="003B4C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648DA" w:rsidRPr="003B4C40">
        <w:rPr>
          <w:rFonts w:ascii="Times New Roman" w:hAnsi="Times New Roman" w:cs="Times New Roman"/>
          <w:sz w:val="24"/>
          <w:szCs w:val="24"/>
        </w:rPr>
        <w:t>;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>обеспечения объективности процедур оценки качества образования;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 xml:space="preserve"> мониторинга эффективности руководителей всех ОО региона;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>мониторинга качества повышения квалификации педагогов;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 xml:space="preserve"> методической работы;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 xml:space="preserve"> работы со школами с низкими образовательными результатами;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 xml:space="preserve"> развития таланта;</w:t>
      </w:r>
    </w:p>
    <w:p w:rsidR="00E648DA" w:rsidRPr="003B4C40" w:rsidRDefault="00FB171F" w:rsidP="00E648D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E648DA" w:rsidRPr="003B4C40">
        <w:rPr>
          <w:rFonts w:ascii="Times New Roman" w:hAnsi="Times New Roman" w:cs="Times New Roman"/>
          <w:sz w:val="24"/>
          <w:szCs w:val="24"/>
        </w:rPr>
        <w:t xml:space="preserve"> профориентации.</w:t>
      </w:r>
    </w:p>
    <w:p w:rsidR="00636856" w:rsidRDefault="00636856" w:rsidP="006368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управленческих механизмов проводится</w:t>
      </w:r>
      <w:r w:rsidRPr="003B4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стандартизированным критериям</w:t>
      </w:r>
      <w:r w:rsidR="0072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полный список </w:t>
      </w:r>
      <w:r w:rsidR="004F5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критериев </w:t>
      </w:r>
      <w:r w:rsidR="00722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 в таблице.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534"/>
        <w:gridCol w:w="6945"/>
        <w:gridCol w:w="993"/>
        <w:gridCol w:w="992"/>
      </w:tblGrid>
      <w:tr w:rsidR="00722582" w:rsidRPr="00722582" w:rsidTr="00722582">
        <w:trPr>
          <w:trHeight w:val="600"/>
          <w:tblHeader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Позиция оценивания</w:t>
            </w:r>
          </w:p>
        </w:tc>
        <w:tc>
          <w:tcPr>
            <w:tcW w:w="993" w:type="dxa"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Макс балл</w:t>
            </w:r>
          </w:p>
        </w:tc>
        <w:tc>
          <w:tcPr>
            <w:tcW w:w="992" w:type="dxa"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75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992" w:type="dxa"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оценки качества подготовки </w:t>
            </w:r>
            <w:proofErr w:type="gramStart"/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обоснованной системы проводимых процедур оценки образовательных результатов: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учитывающей федеральные тенденции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учитывающей</w:t>
            </w:r>
            <w:proofErr w:type="gramEnd"/>
            <w:r w:rsidRPr="00722582">
              <w:rPr>
                <w:rFonts w:ascii="Times New Roman" w:hAnsi="Times New Roman"/>
                <w:sz w:val="24"/>
                <w:szCs w:val="24"/>
              </w:rPr>
              <w:t xml:space="preserve"> уровень образовательных результатов в регионе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учитывающей другие потребности региона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включающей</w:t>
            </w:r>
            <w:proofErr w:type="gramEnd"/>
            <w:r w:rsidRPr="00722582">
              <w:rPr>
                <w:rFonts w:ascii="Times New Roman" w:hAnsi="Times New Roman"/>
                <w:sz w:val="24"/>
                <w:szCs w:val="24"/>
              </w:rPr>
              <w:t xml:space="preserve"> оценку </w:t>
            </w:r>
            <w:proofErr w:type="spellStart"/>
            <w:r w:rsidRPr="00722582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722582">
              <w:rPr>
                <w:rFonts w:ascii="Times New Roman" w:hAnsi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предполагающей вариативность (добровольность) для ОО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Обоснование отказа от проведения региональных процедур (при отсутствии таких процедур)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оценки качества (2 - соответствующих обоснованной системе, 1 - не соответствующих обоснованной системе, 0 - нет):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базовой подготовке (минимальный уровень)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базовой подготовке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12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 (отчет по результатам одной процедуры -1 балл, по результатам нескольких процедур - 2 балла, комплексный анализ по нескольким процедурам - 3 балла, использование кластерного анализа - дополнительно 1 балл)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 (1 год -1 балл, 2 и более лет - 2 балла)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управленческих решений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относительно одной группы субъектов образовательного процесса -1 балл, нескольких групп - 2 балла, 2 и более лет - дополнительно 1 балл)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наличие негативных управленческих решений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обеспечения объективности процедур ОКО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Наличие обоснованных целей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формированию позитивного отношения к вопросам объективной оценки результатов обучения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использованию объективных результатов для управления качеством образования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региональных показателей: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по контролю объективности в </w:t>
            </w: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конкретных</w:t>
            </w:r>
            <w:proofErr w:type="gramEnd"/>
            <w:r w:rsidRPr="00722582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мониторингу объективности результатов оценочных процедур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механизмам обеспечения позитивного отношения к вопросам объективной оценки в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механизмам обеспечения позитивного отношения к вопросам объективной оценки в МОИВ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мониторинга показателей (мониторинг по показателям с негативными последствиями не оценивается)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мероприятий по повышению объективности оценки результатов в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9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мониторинга эффективности руководителей всех ОО региона.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При наличии системы, касающейся только ОО регионального подчинения, выставляется "0" баллов)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Наличие обоснованных целей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совершенствованию сети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качеству управленческой деятельности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по качеству подготовки </w:t>
            </w: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кадровому резерву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качеству руководителей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эффективности (2 - соответствующих целям, 1 - не соответствующих целям, 0 - нет):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по базовой подготовке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подготовке высокого уровня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объективности результатов внешней оценки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условиям осуществления ОД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индивидуализации обучения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по профориентации и </w:t>
            </w: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 xml:space="preserve">Наличие показателей по формированию кадрового резерва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по квалификации в области управления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системы оценки компетенций руководителей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неэффективных показателей или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Учет специфики ОО при оценке эффективности руководителей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мониторинга показателей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системы юридически значимых последствий оценки эффективности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мероприятий по повышению эффективности руководителей ОО в соответствии с рекомендациями (1 год -1 балл, 2 и более лет - 2 балла)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</w:t>
            </w:r>
            <w:proofErr w:type="gramStart"/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мониторинга качества повышения квалификации педагогов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обоснования системы повышения квалификации, в том числе: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учитывающей анализ диагностики профессиональных дефицитов учителей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учитывающей структуру сети ОО региона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обоснование механизмов оценки качества программ ДПО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региональных показателей мониторинга системы ПК педагогов (2 - соответствующих целям, 1 - не соответствующих целям, 0 - нет):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повышению квалификации на основе диагностики профессиональных дефицитов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качеству программ ДПО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связанных</w:t>
            </w:r>
            <w:proofErr w:type="gramEnd"/>
            <w:r w:rsidRPr="00722582">
              <w:rPr>
                <w:rFonts w:ascii="Times New Roman" w:hAnsi="Times New Roman"/>
                <w:sz w:val="24"/>
                <w:szCs w:val="24"/>
              </w:rPr>
              <w:t xml:space="preserve"> со спецификой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связанных</w:t>
            </w:r>
            <w:proofErr w:type="gramEnd"/>
            <w:r w:rsidRPr="00722582">
              <w:rPr>
                <w:rFonts w:ascii="Times New Roman" w:hAnsi="Times New Roman"/>
                <w:sz w:val="24"/>
                <w:szCs w:val="24"/>
              </w:rPr>
              <w:t xml:space="preserve"> с потребностями региона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программ повышения квалификации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конкурентной среды в повышении квалификации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внешней экспертизы программ ДПО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мониторинга показателей системы ПК педагогов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методической работы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обоснования системы методической работы, в том числе: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системы поддержки молодых педагогов и/или системы наставничества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программы поддержки школьных методических объединений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региональных показателей (2 - соответствующих целям, 1 - не соответствующих целям, 0 - нет):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обеспеченности методической помощью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поддержке молодых педагогов и/или реализации программ наставничества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развитию и/или поддержке школьных методических объединений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муниципальных методических служб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мониторинга показателей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отдельных мероприятий по направлению (в случае систематического проведения тех же мероприятий - 2 балла)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работы со школами с низкими образовательными результатами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обоснованной методики работы со школами с низкими образовательными результатами: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учет специфики региона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обоснование понятия "низкие образовательные результаты"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обоснование целей работы со школами с низкими образовательными результатами (2 - реалистичные, 1 - абстрактные)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региональных показателей (2 - соответствующих методике, 1 - не соответствующих методике, 0 - нет):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для выявления школ с низкими образовательными результатами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для мониторинга состояния школ с низкими образовательными результатами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мониторинга показателей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отдельных мероприятий по направлению (в случае систематического проведения тех же мероприятий - 2 балла)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развития таланта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обоснованной методики развития таланта, включающей: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систему выявления таланта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систему поддержки и развития таланта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региональных показателей (2 - соответствующих обоснованной методике, 1 - не соответствующих методике, 0 - нет):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выявлению таланта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поддержке и развитию таланта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мониторинга показателей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отдельных мероприятий по направлению (в случае систематического проведения тех же мероприятий - 2 балла)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 w:val="restart"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профориентации 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82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обоснованной системы профориентации, включающей: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учет специфики ОО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учет потребностей региона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развитие связей с предприятиями и учреждениями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развитие взаимодействия системы общего образования и системы СПО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региональных показателей (2 - соответствующих обоснованной системе, 1 - не соответствующих системе, 0 - нет):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организации работы с учреждениями и предприятиями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взаимодействию с СПО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мониторингу потребностей рынка труда региона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по мониторингу предпочтений обучающихся в области профориентации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показателей с негативными последствиями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результатов мониторинга показателей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Проведение анализа результатов мониторинга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адресных рекомендаций по результатам анализа (своего и/или внешнего)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3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Наличие управленческих решений по результатам анализа</w:t>
            </w:r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22582" w:rsidRPr="00722582" w:rsidTr="00722582">
        <w:trPr>
          <w:trHeight w:val="600"/>
        </w:trPr>
        <w:tc>
          <w:tcPr>
            <w:tcW w:w="534" w:type="dxa"/>
            <w:vMerge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722582" w:rsidRPr="00722582" w:rsidRDefault="00722582" w:rsidP="007225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582">
              <w:rPr>
                <w:rFonts w:ascii="Times New Roman" w:hAnsi="Times New Roman"/>
                <w:sz w:val="24"/>
                <w:szCs w:val="24"/>
              </w:rPr>
              <w:t>Наличие отдельных мероприятий по направлению в случае систематического проведения тех же мероприятий - 2 балла)</w:t>
            </w:r>
            <w:proofErr w:type="gramEnd"/>
          </w:p>
        </w:tc>
        <w:tc>
          <w:tcPr>
            <w:tcW w:w="993" w:type="dxa"/>
            <w:noWrap/>
            <w:vAlign w:val="center"/>
            <w:hideMark/>
          </w:tcPr>
          <w:p w:rsidR="00722582" w:rsidRPr="00722582" w:rsidRDefault="00722582" w:rsidP="00722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22582" w:rsidRPr="00722582" w:rsidRDefault="00722582" w:rsidP="00722582">
            <w:pPr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7225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36856" w:rsidRDefault="00636856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D4BC8" w:rsidRPr="003B4C40" w:rsidRDefault="003D4BC8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Оценка качества региональных управленческих механизмов предполагает выявление использования показателей, которые могут приводить к негативным последствиям для отдельных категорий участников образовательных отношений, и, как следствие, к негативным последствиям для системы образования региона в целом.</w:t>
      </w:r>
    </w:p>
    <w:p w:rsidR="003D4BC8" w:rsidRPr="003B4C40" w:rsidRDefault="003D4BC8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Примерами таких показателей являются: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показатели, связанные с уровнем результатов ВПР, используемые при </w:t>
      </w:r>
      <w:proofErr w:type="spellStart"/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рейтинговании</w:t>
      </w:r>
      <w:proofErr w:type="spellEnd"/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среднему баллу ВПР или по проценту получивших «4» и «5» по результатам ВПР;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показатели, связанные с результатами региональных работ, проверка которых осуществляется учителями, преподающими предмет в той же образовательной </w:t>
      </w: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организации, учитываемые в рейтинге ОО по медиане балла результатов таких работ;</w:t>
      </w:r>
    </w:p>
    <w:p w:rsidR="003D4BC8" w:rsidRPr="003B4C40" w:rsidRDefault="003D4BC8" w:rsidP="003D4BC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показатели, связанные со школьными отметками, например, процент обучающихся на «3», «4» и «5» для оценки результатов работы со школами с низкими образовательными результатами.</w:t>
      </w:r>
    </w:p>
    <w:p w:rsidR="003D4BC8" w:rsidRPr="003B4C40" w:rsidRDefault="003D4BC8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Перечисленные выше показатели стимулируют к необъективному оцениванию образовательных результатов обучающихся.</w:t>
      </w:r>
    </w:p>
    <w:p w:rsidR="003D4BC8" w:rsidRPr="003B4C40" w:rsidRDefault="003D4BC8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Использование при оценке эффективности руководителей ОО значений показателей, основанных на сравнении результатов ОО со средними региональными показателями </w:t>
      </w:r>
      <w:proofErr w:type="spellStart"/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демотивирует</w:t>
      </w:r>
      <w:proofErr w:type="spellEnd"/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руководителей ОО, работающих в сложных условиях.</w:t>
      </w:r>
    </w:p>
    <w:p w:rsidR="003D4BC8" w:rsidRDefault="003D4BC8" w:rsidP="003D4B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Сравнение средних баллов ЕГЭ ОО между собой и средних баллов ОО в разные годы вводит в заблуждение и </w:t>
      </w:r>
      <w:proofErr w:type="spellStart"/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демотивирует</w:t>
      </w:r>
      <w:proofErr w:type="spellEnd"/>
      <w:r w:rsidRPr="003B4C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руководителей и учителей ОО небольших школ с низкими образовательными результатами.</w:t>
      </w:r>
    </w:p>
    <w:sectPr w:rsidR="003D4BC8" w:rsidSect="004A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0BEA"/>
    <w:multiLevelType w:val="hybridMultilevel"/>
    <w:tmpl w:val="D22219AC"/>
    <w:lvl w:ilvl="0" w:tplc="2B967160">
      <w:start w:val="399"/>
      <w:numFmt w:val="decimal"/>
      <w:pStyle w:val="a"/>
      <w:lvlText w:val="Рисунок %1."/>
      <w:lvlJc w:val="left"/>
      <w:pPr>
        <w:ind w:left="2771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-1536" w:hanging="360"/>
      </w:pPr>
    </w:lvl>
    <w:lvl w:ilvl="2" w:tplc="0419001B" w:tentative="1">
      <w:start w:val="1"/>
      <w:numFmt w:val="lowerRoman"/>
      <w:lvlText w:val="%3."/>
      <w:lvlJc w:val="right"/>
      <w:pPr>
        <w:ind w:left="-816" w:hanging="180"/>
      </w:pPr>
    </w:lvl>
    <w:lvl w:ilvl="3" w:tplc="0419000F" w:tentative="1">
      <w:start w:val="1"/>
      <w:numFmt w:val="decimal"/>
      <w:lvlText w:val="%4."/>
      <w:lvlJc w:val="left"/>
      <w:pPr>
        <w:ind w:left="-96" w:hanging="360"/>
      </w:pPr>
    </w:lvl>
    <w:lvl w:ilvl="4" w:tplc="04190019" w:tentative="1">
      <w:start w:val="1"/>
      <w:numFmt w:val="lowerLetter"/>
      <w:lvlText w:val="%5."/>
      <w:lvlJc w:val="left"/>
      <w:pPr>
        <w:ind w:left="624" w:hanging="360"/>
      </w:pPr>
    </w:lvl>
    <w:lvl w:ilvl="5" w:tplc="0419001B" w:tentative="1">
      <w:start w:val="1"/>
      <w:numFmt w:val="lowerRoman"/>
      <w:lvlText w:val="%6."/>
      <w:lvlJc w:val="right"/>
      <w:pPr>
        <w:ind w:left="1344" w:hanging="180"/>
      </w:pPr>
    </w:lvl>
    <w:lvl w:ilvl="6" w:tplc="0419000F" w:tentative="1">
      <w:start w:val="1"/>
      <w:numFmt w:val="decimal"/>
      <w:lvlText w:val="%7."/>
      <w:lvlJc w:val="left"/>
      <w:pPr>
        <w:ind w:left="2064" w:hanging="360"/>
      </w:pPr>
    </w:lvl>
    <w:lvl w:ilvl="7" w:tplc="04190019" w:tentative="1">
      <w:start w:val="1"/>
      <w:numFmt w:val="lowerLetter"/>
      <w:lvlText w:val="%8."/>
      <w:lvlJc w:val="left"/>
      <w:pPr>
        <w:ind w:left="2784" w:hanging="360"/>
      </w:pPr>
    </w:lvl>
    <w:lvl w:ilvl="8" w:tplc="0419001B" w:tentative="1">
      <w:start w:val="1"/>
      <w:numFmt w:val="lowerRoman"/>
      <w:lvlText w:val="%9."/>
      <w:lvlJc w:val="right"/>
      <w:pPr>
        <w:ind w:left="3504" w:hanging="180"/>
      </w:pPr>
    </w:lvl>
  </w:abstractNum>
  <w:abstractNum w:abstractNumId="1">
    <w:nsid w:val="6F9B4F7E"/>
    <w:multiLevelType w:val="hybridMultilevel"/>
    <w:tmpl w:val="98F0AC86"/>
    <w:lvl w:ilvl="0" w:tplc="2FB23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C8"/>
    <w:rsid w:val="00054678"/>
    <w:rsid w:val="00324490"/>
    <w:rsid w:val="003D4BC8"/>
    <w:rsid w:val="004A0016"/>
    <w:rsid w:val="004F52F9"/>
    <w:rsid w:val="00503C65"/>
    <w:rsid w:val="00540378"/>
    <w:rsid w:val="00636856"/>
    <w:rsid w:val="00722582"/>
    <w:rsid w:val="007B298E"/>
    <w:rsid w:val="00D30485"/>
    <w:rsid w:val="00D6532C"/>
    <w:rsid w:val="00D701EE"/>
    <w:rsid w:val="00DF36E0"/>
    <w:rsid w:val="00E648DA"/>
    <w:rsid w:val="00E96D68"/>
    <w:rsid w:val="00FB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4BC8"/>
    <w:pPr>
      <w:spacing w:after="0"/>
    </w:pPr>
    <w:rPr>
      <w:rFonts w:asciiTheme="minorHAnsi" w:hAnsiTheme="minorHAnsi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исунок Наименование"/>
    <w:basedOn w:val="a0"/>
    <w:next w:val="a0"/>
    <w:autoRedefine/>
    <w:uiPriority w:val="2"/>
    <w:qFormat/>
    <w:rsid w:val="003D4BC8"/>
    <w:pPr>
      <w:keepLines/>
      <w:numPr>
        <w:numId w:val="1"/>
      </w:numPr>
      <w:adjustRightInd w:val="0"/>
      <w:spacing w:after="120" w:line="36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styleId="a4">
    <w:name w:val="Balloon Text"/>
    <w:basedOn w:val="a0"/>
    <w:link w:val="a5"/>
    <w:uiPriority w:val="99"/>
    <w:semiHidden/>
    <w:unhideWhenUsed/>
    <w:rsid w:val="003D4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D4BC8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39"/>
    <w:rsid w:val="00722582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4F5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4BC8"/>
    <w:pPr>
      <w:spacing w:after="0"/>
    </w:pPr>
    <w:rPr>
      <w:rFonts w:asciiTheme="minorHAnsi" w:hAnsiTheme="minorHAnsi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исунок Наименование"/>
    <w:basedOn w:val="a0"/>
    <w:next w:val="a0"/>
    <w:autoRedefine/>
    <w:uiPriority w:val="2"/>
    <w:qFormat/>
    <w:rsid w:val="003D4BC8"/>
    <w:pPr>
      <w:keepLines/>
      <w:numPr>
        <w:numId w:val="1"/>
      </w:numPr>
      <w:adjustRightInd w:val="0"/>
      <w:spacing w:after="120" w:line="36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paragraph" w:styleId="a4">
    <w:name w:val="Balloon Text"/>
    <w:basedOn w:val="a0"/>
    <w:link w:val="a5"/>
    <w:uiPriority w:val="99"/>
    <w:semiHidden/>
    <w:unhideWhenUsed/>
    <w:rsid w:val="003D4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D4BC8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39"/>
    <w:rsid w:val="00722582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4F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278EE4-8738-459E-8996-6D6DE6E6F8ED}" type="doc">
      <dgm:prSet loTypeId="urn:microsoft.com/office/officeart/2005/8/layout/cycle5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59DD1CF-9558-4742-ACD6-3E848531D9B0}">
      <dgm:prSet phldrT="[Текст]"/>
      <dgm:spPr>
        <a:xfrm>
          <a:off x="2311399" y="21466"/>
          <a:ext cx="1317943" cy="345295"/>
        </a:xfr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Обоснование целей</a:t>
          </a:r>
        </a:p>
      </dgm:t>
    </dgm:pt>
    <dgm:pt modelId="{02D899E5-81D7-4EA7-87F9-DE3EB3E12465}" type="parTrans" cxnId="{93197DD1-8396-401C-8D76-F6FFC2C98C44}">
      <dgm:prSet/>
      <dgm:spPr/>
      <dgm:t>
        <a:bodyPr/>
        <a:lstStyle/>
        <a:p>
          <a:endParaRPr lang="ru-RU"/>
        </a:p>
      </dgm:t>
    </dgm:pt>
    <dgm:pt modelId="{3A92446A-AEEF-401E-AEF7-0427C18862D5}" type="sibTrans" cxnId="{93197DD1-8396-401C-8D76-F6FFC2C98C44}">
      <dgm:prSet/>
      <dgm:spPr>
        <a:xfrm>
          <a:off x="2120545" y="339686"/>
          <a:ext cx="2003726" cy="2003726"/>
        </a:xfr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/>
        </a:p>
      </dgm:t>
    </dgm:pt>
    <dgm:pt modelId="{1DFB0E79-9D00-41D7-971E-E0DA68DC8B59}">
      <dgm:prSet phldrT="[Текст]"/>
      <dgm:spPr>
        <a:xfrm>
          <a:off x="3344549" y="1315992"/>
          <a:ext cx="1732276" cy="425487"/>
        </a:xfr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Сбор данных</a:t>
          </a:r>
        </a:p>
      </dgm:t>
    </dgm:pt>
    <dgm:pt modelId="{7DB8D759-B567-4125-BF90-146F2EE7BED0}" type="parTrans" cxnId="{46794371-0B26-4348-A7FB-36FA4787AF16}">
      <dgm:prSet/>
      <dgm:spPr/>
      <dgm:t>
        <a:bodyPr/>
        <a:lstStyle/>
        <a:p>
          <a:endParaRPr lang="ru-RU"/>
        </a:p>
      </dgm:t>
    </dgm:pt>
    <dgm:pt modelId="{4B4F8561-EDF2-4DDC-9FCE-BB16BC961BAB}" type="sibTrans" cxnId="{46794371-0B26-4348-A7FB-36FA4787AF16}">
      <dgm:prSet/>
      <dgm:spPr>
        <a:xfrm>
          <a:off x="2128860" y="9083"/>
          <a:ext cx="2003726" cy="2003726"/>
        </a:xfrm>
        <a:noFill/>
        <a:ln w="22225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/>
        </a:p>
      </dgm:t>
    </dgm:pt>
    <dgm:pt modelId="{6E84883C-4F19-492D-BF2B-7FE3BBF2AD8C}">
      <dgm:prSet phldrT="[Текст]"/>
      <dgm:spPr>
        <a:xfrm>
          <a:off x="2282505" y="1985096"/>
          <a:ext cx="1375731" cy="425487"/>
        </a:xfr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Анализ, рекомендации</a:t>
          </a:r>
        </a:p>
      </dgm:t>
    </dgm:pt>
    <dgm:pt modelId="{65B4A44D-8A56-43C8-AC25-DF350A628A96}" type="parTrans" cxnId="{A8BB527F-C001-4738-A80F-C51EA1F3825C}">
      <dgm:prSet/>
      <dgm:spPr/>
      <dgm:t>
        <a:bodyPr/>
        <a:lstStyle/>
        <a:p>
          <a:endParaRPr lang="ru-RU"/>
        </a:p>
      </dgm:t>
    </dgm:pt>
    <dgm:pt modelId="{65876BDF-23AA-4E77-9CEE-113D139F4FB6}" type="sibTrans" cxnId="{A8BB527F-C001-4738-A80F-C51EA1F3825C}">
      <dgm:prSet/>
      <dgm:spPr>
        <a:xfrm>
          <a:off x="1771171" y="4609"/>
          <a:ext cx="2003726" cy="2003726"/>
        </a:xfr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/>
        </a:p>
      </dgm:t>
    </dgm:pt>
    <dgm:pt modelId="{CCEEB4C4-2529-40A5-AB5D-11C77F30765F}">
      <dgm:prSet phldrT="[Текст]"/>
      <dgm:spPr>
        <a:xfrm>
          <a:off x="800733" y="1322341"/>
          <a:ext cx="1773090" cy="425487"/>
        </a:xfr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Управленческие решения</a:t>
          </a:r>
        </a:p>
      </dgm:t>
    </dgm:pt>
    <dgm:pt modelId="{FA067495-192D-4D30-BEAB-CCF3772FC0DA}" type="parTrans" cxnId="{79190D9B-9A0F-4C6C-B5C4-40C805335147}">
      <dgm:prSet/>
      <dgm:spPr/>
      <dgm:t>
        <a:bodyPr/>
        <a:lstStyle/>
        <a:p>
          <a:endParaRPr lang="ru-RU"/>
        </a:p>
      </dgm:t>
    </dgm:pt>
    <dgm:pt modelId="{7EFC030D-225F-436C-9226-006CDA7D7EF9}" type="sibTrans" cxnId="{79190D9B-9A0F-4C6C-B5C4-40C805335147}">
      <dgm:prSet/>
      <dgm:spPr>
        <a:xfrm>
          <a:off x="1601877" y="16038"/>
          <a:ext cx="2003726" cy="2003726"/>
        </a:xfr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/>
        </a:p>
      </dgm:t>
    </dgm:pt>
    <dgm:pt modelId="{7E12636B-9413-4DB9-9254-1E36464722FD}">
      <dgm:prSet phldrT="[Текст]"/>
      <dgm:spPr>
        <a:xfrm>
          <a:off x="744152" y="533102"/>
          <a:ext cx="1828161" cy="425487"/>
        </a:xfr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Оценка эффективности решений</a:t>
          </a:r>
        </a:p>
      </dgm:t>
    </dgm:pt>
    <dgm:pt modelId="{021BCC24-EF85-4D21-A28E-853E111617F8}" type="parTrans" cxnId="{8D91813C-85E3-41E2-8FC6-F2F25AEBE526}">
      <dgm:prSet/>
      <dgm:spPr/>
      <dgm:t>
        <a:bodyPr/>
        <a:lstStyle/>
        <a:p>
          <a:endParaRPr lang="ru-RU"/>
        </a:p>
      </dgm:t>
    </dgm:pt>
    <dgm:pt modelId="{2E8DC903-6BB7-4A89-8E93-B768833BE0CC}" type="sibTrans" cxnId="{8D91813C-85E3-41E2-8FC6-F2F25AEBE526}">
      <dgm:prSet/>
      <dgm:spPr>
        <a:xfrm>
          <a:off x="1739440" y="350179"/>
          <a:ext cx="2003726" cy="2003726"/>
        </a:xfr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/>
        </a:p>
      </dgm:t>
    </dgm:pt>
    <dgm:pt modelId="{E2049A55-98CB-4842-BB44-3B287ADECC16}">
      <dgm:prSet phldrT="[Текст]"/>
      <dgm:spPr>
        <a:xfrm>
          <a:off x="3313013" y="522245"/>
          <a:ext cx="1716821" cy="425487"/>
        </a:xfr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Выбор показателей и методов</a:t>
          </a:r>
        </a:p>
      </dgm:t>
    </dgm:pt>
    <dgm:pt modelId="{035A3DA8-8128-44C6-A1D9-394DB6C2E93A}" type="parTrans" cxnId="{0C01FBC8-9557-4F7E-BBBA-07F852150347}">
      <dgm:prSet/>
      <dgm:spPr/>
      <dgm:t>
        <a:bodyPr/>
        <a:lstStyle/>
        <a:p>
          <a:endParaRPr lang="ru-RU"/>
        </a:p>
      </dgm:t>
    </dgm:pt>
    <dgm:pt modelId="{A78D8433-893A-4695-B4DA-7C25597A0E01}" type="sibTrans" cxnId="{0C01FBC8-9557-4F7E-BBBA-07F852150347}">
      <dgm:prSet/>
      <dgm:spPr>
        <a:xfrm>
          <a:off x="2255133" y="173420"/>
          <a:ext cx="2003726" cy="2003726"/>
        </a:xfr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/>
        </a:p>
      </dgm:t>
    </dgm:pt>
    <dgm:pt modelId="{4669799F-6E2B-46FA-808A-DA3124C93900}" type="pres">
      <dgm:prSet presAssocID="{D0278EE4-8738-459E-8996-6D6DE6E6F8ED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302F81E-9F4F-4625-8B78-409DF4596B86}" type="pres">
      <dgm:prSet presAssocID="{F59DD1CF-9558-4742-ACD6-3E848531D9B0}" presName="node" presStyleLbl="node1" presStyleIdx="0" presStyleCnt="6" custScaleX="201337" custScaleY="8115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54BA67D-3E1F-45C1-B715-0F3D826FB66D}" type="pres">
      <dgm:prSet presAssocID="{F59DD1CF-9558-4742-ACD6-3E848531D9B0}" presName="spNode" presStyleCnt="0"/>
      <dgm:spPr/>
    </dgm:pt>
    <dgm:pt modelId="{5109052B-DA18-4173-960E-F02DD3F002CC}" type="pres">
      <dgm:prSet presAssocID="{3A92446A-AEEF-401E-AEF7-0427C18862D5}" presName="sibTrans" presStyleLbl="sibTrans1D1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306156" y="47329"/>
              </a:moveTo>
              <a:arcTo wR="1001863" hR="1001863" stAng="17260898" swAng="787446"/>
            </a:path>
          </a:pathLst>
        </a:custGeom>
      </dgm:spPr>
      <dgm:t>
        <a:bodyPr/>
        <a:lstStyle/>
        <a:p>
          <a:endParaRPr lang="ru-RU"/>
        </a:p>
      </dgm:t>
    </dgm:pt>
    <dgm:pt modelId="{EB73FDEA-E453-4796-ABD5-1C2BF6BC8757}" type="pres">
      <dgm:prSet presAssocID="{E2049A55-98CB-4842-BB44-3B287ADECC16}" presName="node" presStyleLbl="node1" presStyleIdx="1" presStyleCnt="6" custScaleX="262272" custRadScaleRad="128409" custRadScaleInc="4501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40C3F99-0A8A-4D1E-96B4-5F7BD77F963D}" type="pres">
      <dgm:prSet presAssocID="{E2049A55-98CB-4842-BB44-3B287ADECC16}" presName="spNode" presStyleCnt="0"/>
      <dgm:spPr/>
    </dgm:pt>
    <dgm:pt modelId="{E9343208-E5E0-480D-8125-407186633929}" type="pres">
      <dgm:prSet presAssocID="{A78D8433-893A-4695-B4DA-7C25597A0E01}" presName="sibTrans" presStyleLbl="sibTrans1D1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991631" y="846659"/>
              </a:moveTo>
              <a:arcTo wR="1001863" hR="1001863" stAng="21065289" swAng="766162"/>
            </a:path>
          </a:pathLst>
        </a:custGeom>
      </dgm:spPr>
      <dgm:t>
        <a:bodyPr/>
        <a:lstStyle/>
        <a:p>
          <a:endParaRPr lang="ru-RU"/>
        </a:p>
      </dgm:t>
    </dgm:pt>
    <dgm:pt modelId="{B5797D82-DD4A-45F0-B978-1BF303B82EA1}" type="pres">
      <dgm:prSet presAssocID="{1DFB0E79-9D00-41D7-971E-E0DA68DC8B59}" presName="node" presStyleLbl="node1" presStyleIdx="2" presStyleCnt="6" custScaleX="264633" custRadScaleRad="128179" custRadScaleInc="-7491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0D5C23B4-A797-4C7D-9EE8-DDB3EB2EB590}" type="pres">
      <dgm:prSet presAssocID="{1DFB0E79-9D00-41D7-971E-E0DA68DC8B59}" presName="spNode" presStyleCnt="0"/>
      <dgm:spPr/>
    </dgm:pt>
    <dgm:pt modelId="{61227CA0-BBB1-49E2-8D45-A2E719FC524E}" type="pres">
      <dgm:prSet presAssocID="{4B4F8561-EDF2-4DDC-9FCE-BB16BC961BAB}" presName="sibTrans" presStyleLbl="sibTrans1D1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609172" y="1798672"/>
              </a:moveTo>
              <a:arcTo wR="1001863" hR="1001863" stAng="3161172" swAng="1076235"/>
            </a:path>
          </a:pathLst>
        </a:custGeom>
      </dgm:spPr>
      <dgm:t>
        <a:bodyPr/>
        <a:lstStyle/>
        <a:p>
          <a:endParaRPr lang="ru-RU"/>
        </a:p>
      </dgm:t>
    </dgm:pt>
    <dgm:pt modelId="{50F911FF-479F-4932-8C0F-F3F2D8127663}" type="pres">
      <dgm:prSet presAssocID="{6E84883C-4F19-492D-BF2B-7FE3BBF2AD8C}" presName="node" presStyleLbl="node1" presStyleIdx="3" presStyleCnt="6" custScaleX="21016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EB21579-14D3-461F-9EE0-A367937A3E17}" type="pres">
      <dgm:prSet presAssocID="{6E84883C-4F19-492D-BF2B-7FE3BBF2AD8C}" presName="spNode" presStyleCnt="0"/>
      <dgm:spPr/>
    </dgm:pt>
    <dgm:pt modelId="{2C8744BD-99C0-4BBC-8764-11BF04643C9D}" type="pres">
      <dgm:prSet presAssocID="{65876BDF-23AA-4E77-9CEE-113D139F4FB6}" presName="sibTrans" presStyleLbl="sibTrans1D1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687645" y="1953176"/>
              </a:moveTo>
              <a:arcTo wR="1001863" hR="1001863" stAng="6496698" swAng="1084723"/>
            </a:path>
          </a:pathLst>
        </a:custGeom>
      </dgm:spPr>
      <dgm:t>
        <a:bodyPr/>
        <a:lstStyle/>
        <a:p>
          <a:endParaRPr lang="ru-RU"/>
        </a:p>
      </dgm:t>
    </dgm:pt>
    <dgm:pt modelId="{C8ADA71C-4BA2-4397-BDAC-CF1E522D39E6}" type="pres">
      <dgm:prSet presAssocID="{CCEEB4C4-2529-40A5-AB5D-11C77F30765F}" presName="node" presStyleLbl="node1" presStyleIdx="4" presStyleCnt="6" custScaleX="270868" custRadScaleRad="132468" custRadScaleInc="7597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B138394-116F-4C6F-9113-E09F62C3EDC4}" type="pres">
      <dgm:prSet presAssocID="{CCEEB4C4-2529-40A5-AB5D-11C77F30765F}" presName="spNode" presStyleCnt="0"/>
      <dgm:spPr/>
    </dgm:pt>
    <dgm:pt modelId="{0B9548C1-6665-4A13-941C-0C7D97EE4C05}" type="pres">
      <dgm:prSet presAssocID="{7EFC030D-225F-436C-9226-006CDA7D7EF9}" presName="sibTrans" presStyleLbl="sibTrans1D1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27670" y="1235697"/>
              </a:moveTo>
              <a:arcTo wR="1001863" hR="1001863" stAng="9990161" swAng="761889"/>
            </a:path>
          </a:pathLst>
        </a:custGeom>
      </dgm:spPr>
      <dgm:t>
        <a:bodyPr/>
        <a:lstStyle/>
        <a:p>
          <a:endParaRPr lang="ru-RU"/>
        </a:p>
      </dgm:t>
    </dgm:pt>
    <dgm:pt modelId="{F12D8225-4E82-46CF-A6D4-2C1D8615E739}" type="pres">
      <dgm:prSet presAssocID="{7E12636B-9413-4DB9-9254-1E36464722FD}" presName="node" presStyleLbl="node1" presStyleIdx="5" presStyleCnt="6" custScaleX="279281" custRadScaleRad="138462" custRadScaleInc="-5532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1636EA9-6FBA-4608-B9AA-ADEE45B0A397}" type="pres">
      <dgm:prSet presAssocID="{7E12636B-9413-4DB9-9254-1E36464722FD}" presName="spNode" presStyleCnt="0"/>
      <dgm:spPr/>
    </dgm:pt>
    <dgm:pt modelId="{0649673D-07E9-4BF4-A86A-41AD30351487}" type="pres">
      <dgm:prSet presAssocID="{2E8DC903-6BB7-4A89-8E93-B768833BE0CC}" presName="sibTrans" presStyleLbl="sibTrans1D1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96931" y="136545"/>
              </a:moveTo>
              <a:arcTo wR="1001863" hR="1001863" stAng="14384131" swAng="895023"/>
            </a:path>
          </a:pathLst>
        </a:custGeom>
      </dgm:spPr>
      <dgm:t>
        <a:bodyPr/>
        <a:lstStyle/>
        <a:p>
          <a:endParaRPr lang="ru-RU"/>
        </a:p>
      </dgm:t>
    </dgm:pt>
  </dgm:ptLst>
  <dgm:cxnLst>
    <dgm:cxn modelId="{93197DD1-8396-401C-8D76-F6FFC2C98C44}" srcId="{D0278EE4-8738-459E-8996-6D6DE6E6F8ED}" destId="{F59DD1CF-9558-4742-ACD6-3E848531D9B0}" srcOrd="0" destOrd="0" parTransId="{02D899E5-81D7-4EA7-87F9-DE3EB3E12465}" sibTransId="{3A92446A-AEEF-401E-AEF7-0427C18862D5}"/>
    <dgm:cxn modelId="{81B4ED91-7B37-4CBD-97F5-F1D050DB6338}" type="presOf" srcId="{7EFC030D-225F-436C-9226-006CDA7D7EF9}" destId="{0B9548C1-6665-4A13-941C-0C7D97EE4C05}" srcOrd="0" destOrd="0" presId="urn:microsoft.com/office/officeart/2005/8/layout/cycle5"/>
    <dgm:cxn modelId="{B658D8AA-6B6E-45C3-A07A-0983F7CDE1E9}" type="presOf" srcId="{F59DD1CF-9558-4742-ACD6-3E848531D9B0}" destId="{2302F81E-9F4F-4625-8B78-409DF4596B86}" srcOrd="0" destOrd="0" presId="urn:microsoft.com/office/officeart/2005/8/layout/cycle5"/>
    <dgm:cxn modelId="{1636F39C-7D4A-4E6F-B5B7-A39EB29A87EF}" type="presOf" srcId="{CCEEB4C4-2529-40A5-AB5D-11C77F30765F}" destId="{C8ADA71C-4BA2-4397-BDAC-CF1E522D39E6}" srcOrd="0" destOrd="0" presId="urn:microsoft.com/office/officeart/2005/8/layout/cycle5"/>
    <dgm:cxn modelId="{FC8DCDF0-8FCA-4F52-AF3C-5FF915A22A3E}" type="presOf" srcId="{1DFB0E79-9D00-41D7-971E-E0DA68DC8B59}" destId="{B5797D82-DD4A-45F0-B978-1BF303B82EA1}" srcOrd="0" destOrd="0" presId="urn:microsoft.com/office/officeart/2005/8/layout/cycle5"/>
    <dgm:cxn modelId="{A8BB527F-C001-4738-A80F-C51EA1F3825C}" srcId="{D0278EE4-8738-459E-8996-6D6DE6E6F8ED}" destId="{6E84883C-4F19-492D-BF2B-7FE3BBF2AD8C}" srcOrd="3" destOrd="0" parTransId="{65B4A44D-8A56-43C8-AC25-DF350A628A96}" sibTransId="{65876BDF-23AA-4E77-9CEE-113D139F4FB6}"/>
    <dgm:cxn modelId="{EE6FF6F6-DACD-44F0-88F3-ACD74BBE8559}" type="presOf" srcId="{65876BDF-23AA-4E77-9CEE-113D139F4FB6}" destId="{2C8744BD-99C0-4BBC-8764-11BF04643C9D}" srcOrd="0" destOrd="0" presId="urn:microsoft.com/office/officeart/2005/8/layout/cycle5"/>
    <dgm:cxn modelId="{B65DEA3E-1D57-4EE5-8EB7-7EA97452EBFC}" type="presOf" srcId="{2E8DC903-6BB7-4A89-8E93-B768833BE0CC}" destId="{0649673D-07E9-4BF4-A86A-41AD30351487}" srcOrd="0" destOrd="0" presId="urn:microsoft.com/office/officeart/2005/8/layout/cycle5"/>
    <dgm:cxn modelId="{C2F5218C-FA41-4F86-8466-A3163A6A77BC}" type="presOf" srcId="{E2049A55-98CB-4842-BB44-3B287ADECC16}" destId="{EB73FDEA-E453-4796-ABD5-1C2BF6BC8757}" srcOrd="0" destOrd="0" presId="urn:microsoft.com/office/officeart/2005/8/layout/cycle5"/>
    <dgm:cxn modelId="{9E755DE3-2A08-4773-BC3F-6236132E398C}" type="presOf" srcId="{7E12636B-9413-4DB9-9254-1E36464722FD}" destId="{F12D8225-4E82-46CF-A6D4-2C1D8615E739}" srcOrd="0" destOrd="0" presId="urn:microsoft.com/office/officeart/2005/8/layout/cycle5"/>
    <dgm:cxn modelId="{5517ABDC-81A2-4750-90DA-7B23CFC472C0}" type="presOf" srcId="{4B4F8561-EDF2-4DDC-9FCE-BB16BC961BAB}" destId="{61227CA0-BBB1-49E2-8D45-A2E719FC524E}" srcOrd="0" destOrd="0" presId="urn:microsoft.com/office/officeart/2005/8/layout/cycle5"/>
    <dgm:cxn modelId="{A75C7411-5B5A-4BEF-A2C2-E17FE3608B8C}" type="presOf" srcId="{6E84883C-4F19-492D-BF2B-7FE3BBF2AD8C}" destId="{50F911FF-479F-4932-8C0F-F3F2D8127663}" srcOrd="0" destOrd="0" presId="urn:microsoft.com/office/officeart/2005/8/layout/cycle5"/>
    <dgm:cxn modelId="{4D0C34DE-5E75-40DE-8568-B462356F7005}" type="presOf" srcId="{A78D8433-893A-4695-B4DA-7C25597A0E01}" destId="{E9343208-E5E0-480D-8125-407186633929}" srcOrd="0" destOrd="0" presId="urn:microsoft.com/office/officeart/2005/8/layout/cycle5"/>
    <dgm:cxn modelId="{8D91813C-85E3-41E2-8FC6-F2F25AEBE526}" srcId="{D0278EE4-8738-459E-8996-6D6DE6E6F8ED}" destId="{7E12636B-9413-4DB9-9254-1E36464722FD}" srcOrd="5" destOrd="0" parTransId="{021BCC24-EF85-4D21-A28E-853E111617F8}" sibTransId="{2E8DC903-6BB7-4A89-8E93-B768833BE0CC}"/>
    <dgm:cxn modelId="{ACD69097-407E-4160-8169-E16BE4E90D80}" type="presOf" srcId="{D0278EE4-8738-459E-8996-6D6DE6E6F8ED}" destId="{4669799F-6E2B-46FA-808A-DA3124C93900}" srcOrd="0" destOrd="0" presId="urn:microsoft.com/office/officeart/2005/8/layout/cycle5"/>
    <dgm:cxn modelId="{46794371-0B26-4348-A7FB-36FA4787AF16}" srcId="{D0278EE4-8738-459E-8996-6D6DE6E6F8ED}" destId="{1DFB0E79-9D00-41D7-971E-E0DA68DC8B59}" srcOrd="2" destOrd="0" parTransId="{7DB8D759-B567-4125-BF90-146F2EE7BED0}" sibTransId="{4B4F8561-EDF2-4DDC-9FCE-BB16BC961BAB}"/>
    <dgm:cxn modelId="{79190D9B-9A0F-4C6C-B5C4-40C805335147}" srcId="{D0278EE4-8738-459E-8996-6D6DE6E6F8ED}" destId="{CCEEB4C4-2529-40A5-AB5D-11C77F30765F}" srcOrd="4" destOrd="0" parTransId="{FA067495-192D-4D30-BEAB-CCF3772FC0DA}" sibTransId="{7EFC030D-225F-436C-9226-006CDA7D7EF9}"/>
    <dgm:cxn modelId="{0C01FBC8-9557-4F7E-BBBA-07F852150347}" srcId="{D0278EE4-8738-459E-8996-6D6DE6E6F8ED}" destId="{E2049A55-98CB-4842-BB44-3B287ADECC16}" srcOrd="1" destOrd="0" parTransId="{035A3DA8-8128-44C6-A1D9-394DB6C2E93A}" sibTransId="{A78D8433-893A-4695-B4DA-7C25597A0E01}"/>
    <dgm:cxn modelId="{EBC3AE6C-D4F1-447F-829C-D3B2B2A64233}" type="presOf" srcId="{3A92446A-AEEF-401E-AEF7-0427C18862D5}" destId="{5109052B-DA18-4173-960E-F02DD3F002CC}" srcOrd="0" destOrd="0" presId="urn:microsoft.com/office/officeart/2005/8/layout/cycle5"/>
    <dgm:cxn modelId="{12F9E618-DA5F-4719-94A0-E0FD65953E75}" type="presParOf" srcId="{4669799F-6E2B-46FA-808A-DA3124C93900}" destId="{2302F81E-9F4F-4625-8B78-409DF4596B86}" srcOrd="0" destOrd="0" presId="urn:microsoft.com/office/officeart/2005/8/layout/cycle5"/>
    <dgm:cxn modelId="{AD8B595C-3159-40E4-9BCB-8B6A67DC2EB1}" type="presParOf" srcId="{4669799F-6E2B-46FA-808A-DA3124C93900}" destId="{A54BA67D-3E1F-45C1-B715-0F3D826FB66D}" srcOrd="1" destOrd="0" presId="urn:microsoft.com/office/officeart/2005/8/layout/cycle5"/>
    <dgm:cxn modelId="{00E21456-678A-4C0F-BDBD-1FF7E4F4B148}" type="presParOf" srcId="{4669799F-6E2B-46FA-808A-DA3124C93900}" destId="{5109052B-DA18-4173-960E-F02DD3F002CC}" srcOrd="2" destOrd="0" presId="urn:microsoft.com/office/officeart/2005/8/layout/cycle5"/>
    <dgm:cxn modelId="{3781B4B0-C81E-4A89-88C8-932732F675C6}" type="presParOf" srcId="{4669799F-6E2B-46FA-808A-DA3124C93900}" destId="{EB73FDEA-E453-4796-ABD5-1C2BF6BC8757}" srcOrd="3" destOrd="0" presId="urn:microsoft.com/office/officeart/2005/8/layout/cycle5"/>
    <dgm:cxn modelId="{ABE9312A-DA2F-49AA-96EA-F93C423FDA4E}" type="presParOf" srcId="{4669799F-6E2B-46FA-808A-DA3124C93900}" destId="{D40C3F99-0A8A-4D1E-96B4-5F7BD77F963D}" srcOrd="4" destOrd="0" presId="urn:microsoft.com/office/officeart/2005/8/layout/cycle5"/>
    <dgm:cxn modelId="{7E6D8843-29F6-477F-AFF9-160B121410FF}" type="presParOf" srcId="{4669799F-6E2B-46FA-808A-DA3124C93900}" destId="{E9343208-E5E0-480D-8125-407186633929}" srcOrd="5" destOrd="0" presId="urn:microsoft.com/office/officeart/2005/8/layout/cycle5"/>
    <dgm:cxn modelId="{7252873A-B32D-4280-B077-2DBA56BD44CD}" type="presParOf" srcId="{4669799F-6E2B-46FA-808A-DA3124C93900}" destId="{B5797D82-DD4A-45F0-B978-1BF303B82EA1}" srcOrd="6" destOrd="0" presId="urn:microsoft.com/office/officeart/2005/8/layout/cycle5"/>
    <dgm:cxn modelId="{648954DC-78E8-4A8C-9778-B2B293CD74E7}" type="presParOf" srcId="{4669799F-6E2B-46FA-808A-DA3124C93900}" destId="{0D5C23B4-A797-4C7D-9EE8-DDB3EB2EB590}" srcOrd="7" destOrd="0" presId="urn:microsoft.com/office/officeart/2005/8/layout/cycle5"/>
    <dgm:cxn modelId="{BDDAC1A0-EF12-4EF0-9352-7720E0089C16}" type="presParOf" srcId="{4669799F-6E2B-46FA-808A-DA3124C93900}" destId="{61227CA0-BBB1-49E2-8D45-A2E719FC524E}" srcOrd="8" destOrd="0" presId="urn:microsoft.com/office/officeart/2005/8/layout/cycle5"/>
    <dgm:cxn modelId="{BEC0C910-CAC3-4C01-B655-AFC6339887F3}" type="presParOf" srcId="{4669799F-6E2B-46FA-808A-DA3124C93900}" destId="{50F911FF-479F-4932-8C0F-F3F2D8127663}" srcOrd="9" destOrd="0" presId="urn:microsoft.com/office/officeart/2005/8/layout/cycle5"/>
    <dgm:cxn modelId="{05B3CDA2-ECF2-429F-834B-A95A98BEE79D}" type="presParOf" srcId="{4669799F-6E2B-46FA-808A-DA3124C93900}" destId="{BEB21579-14D3-461F-9EE0-A367937A3E17}" srcOrd="10" destOrd="0" presId="urn:microsoft.com/office/officeart/2005/8/layout/cycle5"/>
    <dgm:cxn modelId="{66B2AF52-5754-41D5-9893-29EC8954EF5D}" type="presParOf" srcId="{4669799F-6E2B-46FA-808A-DA3124C93900}" destId="{2C8744BD-99C0-4BBC-8764-11BF04643C9D}" srcOrd="11" destOrd="0" presId="urn:microsoft.com/office/officeart/2005/8/layout/cycle5"/>
    <dgm:cxn modelId="{8F64C70B-147F-4104-9645-1E14125DC5CB}" type="presParOf" srcId="{4669799F-6E2B-46FA-808A-DA3124C93900}" destId="{C8ADA71C-4BA2-4397-BDAC-CF1E522D39E6}" srcOrd="12" destOrd="0" presId="urn:microsoft.com/office/officeart/2005/8/layout/cycle5"/>
    <dgm:cxn modelId="{E67D6D5F-5B37-4CBC-8CE1-3C76F3B8796F}" type="presParOf" srcId="{4669799F-6E2B-46FA-808A-DA3124C93900}" destId="{AB138394-116F-4C6F-9113-E09F62C3EDC4}" srcOrd="13" destOrd="0" presId="urn:microsoft.com/office/officeart/2005/8/layout/cycle5"/>
    <dgm:cxn modelId="{076A9D3D-402A-429E-ABBC-7A6299D31F31}" type="presParOf" srcId="{4669799F-6E2B-46FA-808A-DA3124C93900}" destId="{0B9548C1-6665-4A13-941C-0C7D97EE4C05}" srcOrd="14" destOrd="0" presId="urn:microsoft.com/office/officeart/2005/8/layout/cycle5"/>
    <dgm:cxn modelId="{20FA62A8-3923-409F-9151-6B0C68443561}" type="presParOf" srcId="{4669799F-6E2B-46FA-808A-DA3124C93900}" destId="{F12D8225-4E82-46CF-A6D4-2C1D8615E739}" srcOrd="15" destOrd="0" presId="urn:microsoft.com/office/officeart/2005/8/layout/cycle5"/>
    <dgm:cxn modelId="{58B24D35-D096-4E3C-A0D5-F02D8CB18A35}" type="presParOf" srcId="{4669799F-6E2B-46FA-808A-DA3124C93900}" destId="{C1636EA9-6FBA-4608-B9AA-ADEE45B0A397}" srcOrd="16" destOrd="0" presId="urn:microsoft.com/office/officeart/2005/8/layout/cycle5"/>
    <dgm:cxn modelId="{36F56D01-5CAE-4569-8253-2CCFF90F165B}" type="presParOf" srcId="{4669799F-6E2B-46FA-808A-DA3124C93900}" destId="{0649673D-07E9-4BF4-A86A-41AD30351487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02F81E-9F4F-4625-8B78-409DF4596B86}">
      <dsp:nvSpPr>
        <dsp:cNvPr id="0" name=""/>
        <dsp:cNvSpPr/>
      </dsp:nvSpPr>
      <dsp:spPr>
        <a:xfrm>
          <a:off x="2311399" y="21466"/>
          <a:ext cx="1317943" cy="345295"/>
        </a:xfrm>
        <a:prstGeom prst="roundRect">
          <a:avLst/>
        </a:prstGeo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Обоснование целей</a:t>
          </a:r>
        </a:p>
      </dsp:txBody>
      <dsp:txXfrm>
        <a:off x="2328255" y="38322"/>
        <a:ext cx="1284231" cy="311583"/>
      </dsp:txXfrm>
    </dsp:sp>
    <dsp:sp modelId="{5109052B-DA18-4173-960E-F02DD3F002CC}">
      <dsp:nvSpPr>
        <dsp:cNvPr id="0" name=""/>
        <dsp:cNvSpPr/>
      </dsp:nvSpPr>
      <dsp:spPr>
        <a:xfrm>
          <a:off x="2120545" y="339686"/>
          <a:ext cx="2003726" cy="2003726"/>
        </a:xfrm>
        <a:custGeom>
          <a:avLst/>
          <a:gdLst/>
          <a:ahLst/>
          <a:cxnLst/>
          <a:rect l="0" t="0" r="0" b="0"/>
          <a:pathLst>
            <a:path>
              <a:moveTo>
                <a:pt x="1306156" y="47329"/>
              </a:moveTo>
              <a:arcTo wR="1001863" hR="1001863" stAng="17260898" swAng="787446"/>
            </a:path>
          </a:pathLst>
        </a:custGeo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3FDEA-E453-4796-ABD5-1C2BF6BC8757}">
      <dsp:nvSpPr>
        <dsp:cNvPr id="0" name=""/>
        <dsp:cNvSpPr/>
      </dsp:nvSpPr>
      <dsp:spPr>
        <a:xfrm>
          <a:off x="3313013" y="522245"/>
          <a:ext cx="1716821" cy="425487"/>
        </a:xfrm>
        <a:prstGeom prst="roundRect">
          <a:avLst/>
        </a:prstGeo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Выбор показателей и методов</a:t>
          </a:r>
        </a:p>
      </dsp:txBody>
      <dsp:txXfrm>
        <a:off x="3333784" y="543016"/>
        <a:ext cx="1675279" cy="383945"/>
      </dsp:txXfrm>
    </dsp:sp>
    <dsp:sp modelId="{E9343208-E5E0-480D-8125-407186633929}">
      <dsp:nvSpPr>
        <dsp:cNvPr id="0" name=""/>
        <dsp:cNvSpPr/>
      </dsp:nvSpPr>
      <dsp:spPr>
        <a:xfrm>
          <a:off x="2255133" y="173420"/>
          <a:ext cx="2003726" cy="2003726"/>
        </a:xfrm>
        <a:custGeom>
          <a:avLst/>
          <a:gdLst/>
          <a:ahLst/>
          <a:cxnLst/>
          <a:rect l="0" t="0" r="0" b="0"/>
          <a:pathLst>
            <a:path>
              <a:moveTo>
                <a:pt x="1991631" y="846659"/>
              </a:moveTo>
              <a:arcTo wR="1001863" hR="1001863" stAng="21065289" swAng="766162"/>
            </a:path>
          </a:pathLst>
        </a:custGeo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97D82-DD4A-45F0-B978-1BF303B82EA1}">
      <dsp:nvSpPr>
        <dsp:cNvPr id="0" name=""/>
        <dsp:cNvSpPr/>
      </dsp:nvSpPr>
      <dsp:spPr>
        <a:xfrm>
          <a:off x="3344549" y="1315992"/>
          <a:ext cx="1732276" cy="425487"/>
        </a:xfrm>
        <a:prstGeom prst="roundRect">
          <a:avLst/>
        </a:prstGeo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Сбор данных</a:t>
          </a:r>
        </a:p>
      </dsp:txBody>
      <dsp:txXfrm>
        <a:off x="3365320" y="1336763"/>
        <a:ext cx="1690734" cy="383945"/>
      </dsp:txXfrm>
    </dsp:sp>
    <dsp:sp modelId="{61227CA0-BBB1-49E2-8D45-A2E719FC524E}">
      <dsp:nvSpPr>
        <dsp:cNvPr id="0" name=""/>
        <dsp:cNvSpPr/>
      </dsp:nvSpPr>
      <dsp:spPr>
        <a:xfrm>
          <a:off x="2128860" y="9083"/>
          <a:ext cx="2003726" cy="2003726"/>
        </a:xfrm>
        <a:custGeom>
          <a:avLst/>
          <a:gdLst/>
          <a:ahLst/>
          <a:cxnLst/>
          <a:rect l="0" t="0" r="0" b="0"/>
          <a:pathLst>
            <a:path>
              <a:moveTo>
                <a:pt x="1609172" y="1798672"/>
              </a:moveTo>
              <a:arcTo wR="1001863" hR="1001863" stAng="3161172" swAng="1076235"/>
            </a:path>
          </a:pathLst>
        </a:custGeom>
        <a:noFill/>
        <a:ln w="22225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911FF-479F-4932-8C0F-F3F2D8127663}">
      <dsp:nvSpPr>
        <dsp:cNvPr id="0" name=""/>
        <dsp:cNvSpPr/>
      </dsp:nvSpPr>
      <dsp:spPr>
        <a:xfrm>
          <a:off x="2282505" y="1985096"/>
          <a:ext cx="1375731" cy="425487"/>
        </a:xfrm>
        <a:prstGeom prst="roundRect">
          <a:avLst/>
        </a:prstGeo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Анализ, рекомендации</a:t>
          </a:r>
        </a:p>
      </dsp:txBody>
      <dsp:txXfrm>
        <a:off x="2303276" y="2005867"/>
        <a:ext cx="1334189" cy="383945"/>
      </dsp:txXfrm>
    </dsp:sp>
    <dsp:sp modelId="{2C8744BD-99C0-4BBC-8764-11BF04643C9D}">
      <dsp:nvSpPr>
        <dsp:cNvPr id="0" name=""/>
        <dsp:cNvSpPr/>
      </dsp:nvSpPr>
      <dsp:spPr>
        <a:xfrm>
          <a:off x="1771171" y="4609"/>
          <a:ext cx="2003726" cy="2003726"/>
        </a:xfrm>
        <a:custGeom>
          <a:avLst/>
          <a:gdLst/>
          <a:ahLst/>
          <a:cxnLst/>
          <a:rect l="0" t="0" r="0" b="0"/>
          <a:pathLst>
            <a:path>
              <a:moveTo>
                <a:pt x="687645" y="1953176"/>
              </a:moveTo>
              <a:arcTo wR="1001863" hR="1001863" stAng="6496698" swAng="1084723"/>
            </a:path>
          </a:pathLst>
        </a:custGeo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ADA71C-4BA2-4397-BDAC-CF1E522D39E6}">
      <dsp:nvSpPr>
        <dsp:cNvPr id="0" name=""/>
        <dsp:cNvSpPr/>
      </dsp:nvSpPr>
      <dsp:spPr>
        <a:xfrm>
          <a:off x="800733" y="1322341"/>
          <a:ext cx="1773090" cy="425487"/>
        </a:xfrm>
        <a:prstGeom prst="roundRect">
          <a:avLst/>
        </a:prstGeo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Управленческие решения</a:t>
          </a:r>
        </a:p>
      </dsp:txBody>
      <dsp:txXfrm>
        <a:off x="821504" y="1343112"/>
        <a:ext cx="1731548" cy="383945"/>
      </dsp:txXfrm>
    </dsp:sp>
    <dsp:sp modelId="{0B9548C1-6665-4A13-941C-0C7D97EE4C05}">
      <dsp:nvSpPr>
        <dsp:cNvPr id="0" name=""/>
        <dsp:cNvSpPr/>
      </dsp:nvSpPr>
      <dsp:spPr>
        <a:xfrm>
          <a:off x="1601877" y="16038"/>
          <a:ext cx="2003726" cy="2003726"/>
        </a:xfrm>
        <a:custGeom>
          <a:avLst/>
          <a:gdLst/>
          <a:ahLst/>
          <a:cxnLst/>
          <a:rect l="0" t="0" r="0" b="0"/>
          <a:pathLst>
            <a:path>
              <a:moveTo>
                <a:pt x="27670" y="1235697"/>
              </a:moveTo>
              <a:arcTo wR="1001863" hR="1001863" stAng="9990161" swAng="761889"/>
            </a:path>
          </a:pathLst>
        </a:custGeo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D8225-4E82-46CF-A6D4-2C1D8615E739}">
      <dsp:nvSpPr>
        <dsp:cNvPr id="0" name=""/>
        <dsp:cNvSpPr/>
      </dsp:nvSpPr>
      <dsp:spPr>
        <a:xfrm>
          <a:off x="744152" y="533102"/>
          <a:ext cx="1828161" cy="425487"/>
        </a:xfrm>
        <a:prstGeom prst="roundRect">
          <a:avLst/>
        </a:prstGeom>
        <a:solidFill>
          <a:srgbClr val="5B9BD5">
            <a:lumMod val="20000"/>
            <a:lumOff val="80000"/>
          </a:srgbClr>
        </a:solidFill>
        <a:ln>
          <a:solidFill>
            <a:srgbClr val="5B9BD5">
              <a:lumMod val="60000"/>
              <a:lumOff val="40000"/>
            </a:srgb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Оценка эффективности решений</a:t>
          </a:r>
        </a:p>
      </dsp:txBody>
      <dsp:txXfrm>
        <a:off x="764923" y="553873"/>
        <a:ext cx="1786619" cy="383945"/>
      </dsp:txXfrm>
    </dsp:sp>
    <dsp:sp modelId="{0649673D-07E9-4BF4-A86A-41AD30351487}">
      <dsp:nvSpPr>
        <dsp:cNvPr id="0" name=""/>
        <dsp:cNvSpPr/>
      </dsp:nvSpPr>
      <dsp:spPr>
        <a:xfrm>
          <a:off x="1739440" y="350179"/>
          <a:ext cx="2003726" cy="2003726"/>
        </a:xfrm>
        <a:custGeom>
          <a:avLst/>
          <a:gdLst/>
          <a:ahLst/>
          <a:cxnLst/>
          <a:rect l="0" t="0" r="0" b="0"/>
          <a:pathLst>
            <a:path>
              <a:moveTo>
                <a:pt x="496931" y="136545"/>
              </a:moveTo>
              <a:arcTo wR="1001863" hR="1001863" stAng="14384131" swAng="895023"/>
            </a:path>
          </a:pathLst>
        </a:custGeom>
        <a:noFill/>
        <a:ln w="19050" cap="flat" cmpd="sng" algn="ctr">
          <a:solidFill>
            <a:srgbClr val="5B9BD5">
              <a:lumMod val="7500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"ИМЦА"</Company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Светлана Юрьевна</dc:creator>
  <cp:lastModifiedBy>User</cp:lastModifiedBy>
  <cp:revision>2</cp:revision>
  <dcterms:created xsi:type="dcterms:W3CDTF">2021-02-18T09:57:00Z</dcterms:created>
  <dcterms:modified xsi:type="dcterms:W3CDTF">2021-02-18T09:57:00Z</dcterms:modified>
</cp:coreProperties>
</file>